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97" w:rsidRPr="00290897" w:rsidRDefault="00290897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#10</w:t>
      </w:r>
      <w:r w:rsidR="006F4F9C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-e</w:t>
      </w:r>
      <w:r w:rsidRPr="00290897">
        <w:rPr>
          <w:rFonts w:ascii="Arial" w:hAnsi="Arial" w:cs="Arial"/>
          <w:b/>
          <w:sz w:val="22"/>
          <w:szCs w:val="22"/>
        </w:rPr>
        <w:tab/>
      </w:r>
      <w:r w:rsidR="002F1B9D" w:rsidRPr="002F1B9D">
        <w:rPr>
          <w:rFonts w:ascii="Arial" w:hAnsi="Arial" w:cs="Arial"/>
          <w:b/>
          <w:sz w:val="22"/>
          <w:szCs w:val="22"/>
        </w:rPr>
        <w:t>R1-2203202</w:t>
      </w:r>
    </w:p>
    <w:p w:rsidR="009E39DC" w:rsidRPr="00290897" w:rsidRDefault="006F4F9C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 w:rsidRPr="006F4F9C">
        <w:rPr>
          <w:rFonts w:ascii="Arial" w:hAnsi="Arial" w:cs="Arial"/>
          <w:b/>
          <w:bCs/>
          <w:sz w:val="22"/>
          <w:szCs w:val="22"/>
          <w:lang w:val="en-GB"/>
        </w:rPr>
        <w:t>e-Meeting</w:t>
      </w:r>
      <w:proofErr w:type="gramEnd"/>
      <w:r w:rsidRPr="006F4F9C">
        <w:rPr>
          <w:rFonts w:ascii="Arial" w:hAnsi="Arial" w:cs="Arial"/>
          <w:b/>
          <w:bCs/>
          <w:sz w:val="22"/>
          <w:szCs w:val="22"/>
          <w:lang w:val="en-GB"/>
        </w:rPr>
        <w:t>, May 9th – 20th, 2022</w:t>
      </w:r>
      <w:r w:rsidR="00B73DBF"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E39DC" w:rsidRDefault="009E39DC">
      <w:pPr>
        <w:pStyle w:val="Footer"/>
        <w:jc w:val="both"/>
      </w:pP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Discussion on </w:t>
      </w:r>
      <w:r w:rsidR="00F72F75">
        <w:rPr>
          <w:rFonts w:ascii="Arial" w:hAnsi="Arial"/>
          <w:b/>
        </w:rPr>
        <w:t xml:space="preserve">other </w:t>
      </w:r>
      <w:r>
        <w:rPr>
          <w:rFonts w:ascii="Arial" w:hAnsi="Arial"/>
          <w:b/>
        </w:rPr>
        <w:t>Rel-17 UE features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E39DC" w:rsidRDefault="00290897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1" w:name="_GoBack"/>
      <w:bookmarkEnd w:id="1"/>
      <w:r w:rsidRPr="002F1B9D">
        <w:rPr>
          <w:rFonts w:ascii="Arial" w:hAnsi="Arial"/>
          <w:b/>
        </w:rPr>
        <w:t>8.1</w:t>
      </w:r>
      <w:r w:rsidR="00B446AD" w:rsidRPr="002F1B9D">
        <w:rPr>
          <w:rFonts w:ascii="Arial" w:hAnsi="Arial"/>
          <w:b/>
        </w:rPr>
        <w:t>6</w:t>
      </w:r>
      <w:r w:rsidR="00BA2E9D" w:rsidRPr="002F1B9D">
        <w:rPr>
          <w:rFonts w:ascii="Arial" w:hAnsi="Arial"/>
          <w:b/>
        </w:rPr>
        <w:t>.1</w:t>
      </w:r>
      <w:r w:rsidR="002F1B9D" w:rsidRPr="002F1B9D">
        <w:rPr>
          <w:rFonts w:ascii="Arial" w:hAnsi="Arial"/>
          <w:b/>
        </w:rPr>
        <w:t>7</w:t>
      </w:r>
    </w:p>
    <w:p w:rsidR="009E39DC" w:rsidRDefault="00B73DB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9E39DC" w:rsidRDefault="00B73DBF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:rsidR="009E39DC" w:rsidRDefault="00B73DBF">
      <w:pPr>
        <w:rPr>
          <w:lang w:val="en-GB" w:eastAsia="zh-CN"/>
        </w:rPr>
      </w:pPr>
      <w:r>
        <w:rPr>
          <w:lang w:val="en-GB" w:eastAsia="zh-CN"/>
        </w:rPr>
        <w:t>After RAN1#10</w:t>
      </w:r>
      <w:r w:rsidR="006F4F9C">
        <w:rPr>
          <w:lang w:val="en-GB" w:eastAsia="zh-CN"/>
        </w:rPr>
        <w:t>8</w:t>
      </w:r>
      <w:r>
        <w:rPr>
          <w:lang w:val="en-GB" w:eastAsia="zh-CN"/>
        </w:rPr>
        <w:t xml:space="preserve">-e meeting, moderators summarized the preliminary RAN1 UE features list for Rel-17 </w:t>
      </w:r>
      <w:r w:rsidR="003D60F1">
        <w:rPr>
          <w:lang w:val="en-GB" w:eastAsia="zh-CN"/>
        </w:rPr>
        <w:t>NR</w:t>
      </w:r>
      <w:r>
        <w:rPr>
          <w:lang w:val="en-GB" w:eastAsia="zh-CN"/>
        </w:rPr>
        <w:t xml:space="preserve"> [1]. In this contribution, we present our analysis and views on </w:t>
      </w:r>
      <w:r w:rsidR="001B7726">
        <w:rPr>
          <w:lang w:val="en-GB" w:eastAsia="zh-CN"/>
        </w:rPr>
        <w:t xml:space="preserve">other </w:t>
      </w:r>
      <w:r>
        <w:rPr>
          <w:lang w:val="en-GB" w:eastAsia="zh-CN"/>
        </w:rPr>
        <w:t>Rel-17 UE features.</w:t>
      </w:r>
    </w:p>
    <w:p w:rsidR="009E39DC" w:rsidRDefault="00B73DBF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FA0889" w:rsidRPr="00C60F26" w:rsidRDefault="00FA0889" w:rsidP="00C60F26">
      <w:pPr>
        <w:rPr>
          <w:b/>
          <w:u w:val="single"/>
          <w:lang w:val="en-GB" w:eastAsia="zh-CN"/>
        </w:rPr>
      </w:pPr>
      <w:r w:rsidRPr="00C60F26">
        <w:rPr>
          <w:b/>
          <w:u w:val="single"/>
          <w:lang w:val="en-GB" w:eastAsia="zh-CN"/>
        </w:rPr>
        <w:t> </w:t>
      </w:r>
      <w:r w:rsidR="001B7726">
        <w:rPr>
          <w:b/>
          <w:u w:val="single"/>
          <w:lang w:val="en-GB" w:eastAsia="zh-CN"/>
        </w:rPr>
        <w:t xml:space="preserve">FG for Rel-17 UL </w:t>
      </w:r>
      <w:proofErr w:type="spellStart"/>
      <w:r w:rsidR="001B7726">
        <w:rPr>
          <w:b/>
          <w:u w:val="single"/>
          <w:lang w:val="en-GB" w:eastAsia="zh-CN"/>
        </w:rPr>
        <w:t>Tx</w:t>
      </w:r>
      <w:proofErr w:type="spellEnd"/>
      <w:r w:rsidR="001B7726">
        <w:rPr>
          <w:b/>
          <w:u w:val="single"/>
          <w:lang w:val="en-GB" w:eastAsia="zh-CN"/>
        </w:rPr>
        <w:t xml:space="preserve"> switching</w:t>
      </w:r>
    </w:p>
    <w:p w:rsidR="003804F4" w:rsidRDefault="001B7726" w:rsidP="001B7726">
      <w:pPr>
        <w:rPr>
          <w:i/>
          <w:lang w:val="en-GB" w:eastAsia="zh-CN"/>
        </w:rPr>
      </w:pPr>
      <w:r>
        <w:rPr>
          <w:lang w:val="en-GB" w:eastAsia="zh-CN"/>
        </w:rPr>
        <w:t>During RAN1#108-e meeting, companies discussed the following proposal and it was almost agreeable to companies.</w:t>
      </w:r>
    </w:p>
    <w:p w:rsidR="001B7726" w:rsidRDefault="001B7726" w:rsidP="001B7726">
      <w:pPr>
        <w:pStyle w:val="xmsonormal"/>
        <w:shd w:val="clear" w:color="auto" w:fill="FFFFFF"/>
        <w:spacing w:before="0" w:beforeAutospacing="0" w:after="0" w:afterAutospacing="0"/>
        <w:rPr>
          <w:rFonts w:ascii="MS PGothic" w:eastAsia="MS PGothic" w:hAnsi="MS PGothic"/>
          <w:color w:val="000000"/>
        </w:rPr>
      </w:pPr>
      <w:r>
        <w:rPr>
          <w:rFonts w:ascii="Segoe UI" w:eastAsia="MS PGothic" w:hAnsi="Segoe UI" w:cs="Segoe UI"/>
          <w:b/>
          <w:bCs/>
          <w:color w:val="000000"/>
          <w:sz w:val="20"/>
          <w:szCs w:val="20"/>
        </w:rPr>
        <w:t>Final proposal</w:t>
      </w:r>
    </w:p>
    <w:p w:rsidR="001B7726" w:rsidRPr="001B7726" w:rsidRDefault="001B7726" w:rsidP="001B7726">
      <w:pPr>
        <w:pStyle w:val="xmsolistparagraph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rFonts w:ascii="Times New Roman" w:eastAsia="MS PGothic" w:hAnsi="Times New Roman" w:cs="Times New Roman"/>
          <w:b/>
          <w:color w:val="000000"/>
        </w:rPr>
      </w:pP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Specify a new per-BC FG for Rel-17 2Tx-2Tx UL </w:t>
      </w:r>
      <w:proofErr w:type="spellStart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Tx</w:t>
      </w:r>
      <w:proofErr w:type="spellEnd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 switching CA Option 2</w:t>
      </w:r>
    </w:p>
    <w:p w:rsidR="001B7726" w:rsidRPr="001B7726" w:rsidRDefault="001B7726" w:rsidP="001B7726">
      <w:pPr>
        <w:pStyle w:val="xmsolistparagraph"/>
        <w:numPr>
          <w:ilvl w:val="1"/>
          <w:numId w:val="30"/>
        </w:numPr>
        <w:shd w:val="clear" w:color="auto" w:fill="FFFFFF"/>
        <w:spacing w:before="0" w:beforeAutospacing="0" w:after="0" w:afterAutospacing="0"/>
        <w:rPr>
          <w:rFonts w:ascii="Times New Roman" w:eastAsia="MS PGothic" w:hAnsi="Times New Roman" w:cs="Times New Roman"/>
          <w:b/>
          <w:color w:val="000000"/>
        </w:rPr>
      </w:pP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UE supports this new FG needs to support Rel-16 CA Option 2</w:t>
      </w:r>
    </w:p>
    <w:p w:rsidR="001B7726" w:rsidRPr="001B7726" w:rsidRDefault="001B7726" w:rsidP="001B7726">
      <w:pPr>
        <w:pStyle w:val="x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rFonts w:ascii="Times New Roman" w:eastAsia="MS PGothic" w:hAnsi="Times New Roman" w:cs="Times New Roman"/>
          <w:b/>
          <w:color w:val="000000"/>
        </w:rPr>
      </w:pP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UE indicating</w:t>
      </w:r>
      <w:r w:rsidRPr="001B7726">
        <w:rPr>
          <w:rStyle w:val="apple-converted-space"/>
          <w:rFonts w:ascii="Times New Roman" w:eastAsia="MS PGothic" w:hAnsi="Times New Roman" w:cs="Times New Roman"/>
          <w:b/>
          <w:bCs/>
          <w:color w:val="000000"/>
          <w:sz w:val="20"/>
          <w:szCs w:val="20"/>
        </w:rPr>
        <w:t> </w:t>
      </w:r>
      <w:r w:rsidRPr="001B7726">
        <w:rPr>
          <w:rFonts w:ascii="Times New Roman" w:eastAsia="MS PGothic" w:hAnsi="Times New Roman" w:cs="Times New Roman"/>
          <w:b/>
          <w:bCs/>
          <w:color w:val="000000"/>
          <w:sz w:val="20"/>
          <w:szCs w:val="20"/>
          <w:shd w:val="clear" w:color="auto" w:fill="FFFF00"/>
        </w:rPr>
        <w:t>[uplinkTxSwitchingPeriod2T2T-r17 or supportedBandPairListNR-v17xx]</w:t>
      </w:r>
      <w:r w:rsidRPr="001B7726">
        <w:rPr>
          <w:rStyle w:val="apple-converted-space"/>
          <w:rFonts w:ascii="Times New Roman" w:eastAsia="MS PGothic" w:hAnsi="Times New Roman" w:cs="Times New Roman"/>
          <w:b/>
          <w:color w:val="000000"/>
          <w:sz w:val="20"/>
          <w:szCs w:val="20"/>
        </w:rPr>
        <w:t> </w:t>
      </w: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and indicating “option 1” or “both option 1 and option 2” support for Rel-16 1Tx-2Tx UL </w:t>
      </w:r>
      <w:proofErr w:type="spellStart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Tx</w:t>
      </w:r>
      <w:proofErr w:type="spellEnd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 switching via FG 22-1 supports Rel-17 2Tx-2Tx UL </w:t>
      </w:r>
      <w:proofErr w:type="spellStart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Tx</w:t>
      </w:r>
      <w:proofErr w:type="spellEnd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 switching Option 1 as well.</w:t>
      </w:r>
    </w:p>
    <w:p w:rsidR="001B7726" w:rsidRPr="001B7726" w:rsidRDefault="001B7726" w:rsidP="001B7726">
      <w:pPr>
        <w:pStyle w:val="x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rFonts w:ascii="Times New Roman" w:eastAsia="MS PGothic" w:hAnsi="Times New Roman" w:cs="Times New Roman"/>
          <w:b/>
          <w:color w:val="000000"/>
        </w:rPr>
      </w:pP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UE indicating</w:t>
      </w:r>
      <w:r w:rsidRPr="001B7726">
        <w:rPr>
          <w:rStyle w:val="apple-converted-space"/>
          <w:rFonts w:ascii="Times New Roman" w:eastAsia="MS PGothic" w:hAnsi="Times New Roman" w:cs="Times New Roman"/>
          <w:b/>
          <w:bCs/>
          <w:color w:val="000000"/>
          <w:sz w:val="20"/>
          <w:szCs w:val="20"/>
        </w:rPr>
        <w:t> </w:t>
      </w:r>
      <w:r w:rsidRPr="001B7726">
        <w:rPr>
          <w:rFonts w:ascii="Times New Roman" w:eastAsia="MS PGothic" w:hAnsi="Times New Roman" w:cs="Times New Roman"/>
          <w:b/>
          <w:bCs/>
          <w:color w:val="000000"/>
          <w:sz w:val="20"/>
          <w:szCs w:val="20"/>
          <w:shd w:val="clear" w:color="auto" w:fill="FFFF00"/>
        </w:rPr>
        <w:t>[uplinkTxSwitchingPeriod2T2T-r17 or supportedBandPairListNR-v17xx]</w:t>
      </w:r>
      <w:r w:rsidRPr="001B7726">
        <w:rPr>
          <w:rStyle w:val="apple-converted-space"/>
          <w:rFonts w:ascii="Times New Roman" w:eastAsia="MS PGothic" w:hAnsi="Times New Roman" w:cs="Times New Roman"/>
          <w:b/>
          <w:bCs/>
          <w:color w:val="000000"/>
          <w:sz w:val="20"/>
          <w:szCs w:val="20"/>
        </w:rPr>
        <w:t> </w:t>
      </w: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supports Rel-17 2Tx-2Tx UL </w:t>
      </w:r>
      <w:proofErr w:type="spellStart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Tx</w:t>
      </w:r>
      <w:proofErr w:type="spellEnd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 switching Option 2, if the UE indicates either one of the following,</w:t>
      </w:r>
    </w:p>
    <w:p w:rsidR="001B7726" w:rsidRPr="001B7726" w:rsidRDefault="001B7726" w:rsidP="001B7726">
      <w:pPr>
        <w:pStyle w:val="xmsolistparagraph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Fonts w:ascii="Times New Roman" w:eastAsia="MS PGothic" w:hAnsi="Times New Roman" w:cs="Times New Roman"/>
          <w:b/>
          <w:color w:val="000000"/>
        </w:rPr>
      </w:pP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Indicating “option 2” via the new per-BC FG</w:t>
      </w:r>
    </w:p>
    <w:p w:rsidR="001B7726" w:rsidRPr="001B7726" w:rsidRDefault="001B7726" w:rsidP="001B7726">
      <w:pPr>
        <w:pStyle w:val="xmsolistparagraph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Fonts w:ascii="Times New Roman" w:eastAsia="MS PGothic" w:hAnsi="Times New Roman" w:cs="Times New Roman"/>
          <w:b/>
          <w:color w:val="000000"/>
        </w:rPr>
      </w:pPr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Indicating “both option 1 and option 2” via FG 22-1 and the new per-BC FG (i.e. support “option 2” for Rel-17 2Tx-2Tx UL </w:t>
      </w:r>
      <w:proofErr w:type="spellStart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>Tx</w:t>
      </w:r>
      <w:proofErr w:type="spellEnd"/>
      <w:r w:rsidRPr="001B7726">
        <w:rPr>
          <w:rStyle w:val="Strong"/>
          <w:rFonts w:ascii="Times New Roman" w:eastAsia="MS PGothic" w:hAnsi="Times New Roman" w:cs="Times New Roman"/>
          <w:b w:val="0"/>
          <w:color w:val="000000"/>
          <w:sz w:val="20"/>
          <w:szCs w:val="20"/>
        </w:rPr>
        <w:t xml:space="preserve"> switching when “both option 1 and option 2” is indicated via FG 22-1)</w:t>
      </w:r>
    </w:p>
    <w:p w:rsidR="001B7726" w:rsidRDefault="001B7726" w:rsidP="00C60F26">
      <w:pPr>
        <w:rPr>
          <w:i/>
          <w:lang w:val="en-GB" w:eastAsia="zh-CN"/>
        </w:rPr>
      </w:pPr>
    </w:p>
    <w:p w:rsidR="00410A84" w:rsidRDefault="00410A84" w:rsidP="00C60F26">
      <w:pPr>
        <w:rPr>
          <w:lang w:val="en-GB" w:eastAsia="zh-CN"/>
        </w:rPr>
      </w:pPr>
      <w:r w:rsidRPr="00410A84">
        <w:rPr>
          <w:rFonts w:hint="eastAsia"/>
          <w:lang w:val="en-GB" w:eastAsia="zh-CN"/>
        </w:rPr>
        <w:t>F</w:t>
      </w:r>
      <w:r w:rsidRPr="00410A84">
        <w:rPr>
          <w:lang w:val="en-GB" w:eastAsia="zh-CN"/>
        </w:rPr>
        <w:t>rom our perspective, the above can be used as the baseline.</w:t>
      </w:r>
      <w:r>
        <w:rPr>
          <w:lang w:val="en-GB" w:eastAsia="zh-CN"/>
        </w:rPr>
        <w:t xml:space="preserve"> Regarding whether to use “</w:t>
      </w:r>
      <w:r w:rsidRPr="00410A84">
        <w:rPr>
          <w:lang w:val="en-GB" w:eastAsia="zh-CN"/>
        </w:rPr>
        <w:t>uplinkTxSwitchingPeriod2T2T-r17</w:t>
      </w:r>
      <w:r>
        <w:rPr>
          <w:lang w:val="en-GB" w:eastAsia="zh-CN"/>
        </w:rPr>
        <w:t>” or “</w:t>
      </w:r>
      <w:r w:rsidRPr="00410A84">
        <w:rPr>
          <w:lang w:val="en-GB" w:eastAsia="zh-CN"/>
        </w:rPr>
        <w:t>supportedBandPairListNR-v17xx</w:t>
      </w:r>
      <w:r>
        <w:rPr>
          <w:lang w:val="en-GB" w:eastAsia="zh-CN"/>
        </w:rPr>
        <w:t>”, our understanding is that “</w:t>
      </w:r>
      <w:r w:rsidRPr="00410A84">
        <w:rPr>
          <w:lang w:val="en-GB" w:eastAsia="zh-CN"/>
        </w:rPr>
        <w:t>uplinkTxSwitchingPeriod2T2T-r17</w:t>
      </w:r>
      <w:r>
        <w:rPr>
          <w:lang w:val="en-GB" w:eastAsia="zh-CN"/>
        </w:rPr>
        <w:t xml:space="preserve">” is the correct IE since RAN2 also uses this IE to indicate whether UE supports Rel-17 UL </w:t>
      </w:r>
      <w:proofErr w:type="spellStart"/>
      <w:r>
        <w:rPr>
          <w:lang w:val="en-GB" w:eastAsia="zh-CN"/>
        </w:rPr>
        <w:t>Tx</w:t>
      </w:r>
      <w:proofErr w:type="spellEnd"/>
      <w:r>
        <w:rPr>
          <w:lang w:val="en-GB" w:eastAsia="zh-CN"/>
        </w:rPr>
        <w:t xml:space="preserve"> switching.</w:t>
      </w:r>
    </w:p>
    <w:p w:rsidR="00410A84" w:rsidRDefault="00410A84" w:rsidP="00C60F26">
      <w:pPr>
        <w:rPr>
          <w:lang w:val="en-GB" w:eastAsia="zh-CN"/>
        </w:rPr>
      </w:pPr>
      <w:r>
        <w:rPr>
          <w:lang w:val="en-GB" w:eastAsia="zh-CN"/>
        </w:rPr>
        <w:t>Thus the proposal can be updated as following.</w:t>
      </w:r>
    </w:p>
    <w:p w:rsidR="00410A84" w:rsidRPr="00410A84" w:rsidRDefault="00410A84" w:rsidP="00C60F26">
      <w:pPr>
        <w:rPr>
          <w:i/>
          <w:lang w:val="en-GB" w:eastAsia="zh-CN"/>
        </w:rPr>
      </w:pPr>
      <w:r w:rsidRPr="00410A84">
        <w:rPr>
          <w:rFonts w:hint="eastAsia"/>
          <w:b/>
          <w:i/>
          <w:lang w:val="en-GB" w:eastAsia="zh-CN"/>
        </w:rPr>
        <w:t>P</w:t>
      </w:r>
      <w:r w:rsidRPr="00410A84">
        <w:rPr>
          <w:b/>
          <w:i/>
          <w:lang w:val="en-GB" w:eastAsia="zh-CN"/>
        </w:rPr>
        <w:t>roposal 1</w:t>
      </w:r>
      <w:r w:rsidRPr="00410A84">
        <w:rPr>
          <w:i/>
          <w:lang w:val="en-GB" w:eastAsia="zh-CN"/>
        </w:rPr>
        <w:t>:</w:t>
      </w:r>
      <w:r>
        <w:rPr>
          <w:i/>
          <w:lang w:val="en-GB" w:eastAsia="zh-CN"/>
        </w:rPr>
        <w:t xml:space="preserve"> Endorse the following</w:t>
      </w:r>
    </w:p>
    <w:p w:rsidR="00410A84" w:rsidRPr="00410A84" w:rsidRDefault="00410A84" w:rsidP="00410A84">
      <w:pPr>
        <w:pStyle w:val="xmsolist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Chars="120" w:left="66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Specify a new per-BC FG for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CA Option 2</w:t>
      </w:r>
    </w:p>
    <w:p w:rsidR="00410A84" w:rsidRPr="00410A84" w:rsidRDefault="00410A84" w:rsidP="00410A84">
      <w:pPr>
        <w:pStyle w:val="xmsolistparagraph"/>
        <w:numPr>
          <w:ilvl w:val="1"/>
          <w:numId w:val="30"/>
        </w:numPr>
        <w:shd w:val="clear" w:color="auto" w:fill="FFFFFF"/>
        <w:spacing w:before="0" w:beforeAutospacing="0" w:after="0" w:afterAutospacing="0"/>
        <w:ind w:leftChars="330" w:left="108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UE supports this new FG needs to support Rel-16 CA Option 2</w:t>
      </w:r>
    </w:p>
    <w:p w:rsidR="00410A84" w:rsidRPr="00410A84" w:rsidRDefault="00410A84" w:rsidP="00410A84">
      <w:pPr>
        <w:pStyle w:val="x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Chars="100" w:left="62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UE indicating</w:t>
      </w:r>
      <w:r w:rsidRPr="00410A84">
        <w:rPr>
          <w:rStyle w:val="apple-converted-space"/>
          <w:rFonts w:ascii="Times New Roman" w:eastAsia="MS PGothic" w:hAnsi="Times New Roman" w:cs="Times New Roman"/>
          <w:bCs/>
          <w:i/>
          <w:color w:val="000000"/>
          <w:sz w:val="20"/>
          <w:szCs w:val="20"/>
        </w:rPr>
        <w:t> </w:t>
      </w:r>
      <w:r w:rsidRPr="00410A84">
        <w:rPr>
          <w:rFonts w:ascii="Times New Roman" w:hAnsi="Times New Roman" w:cs="Times New Roman"/>
          <w:i/>
          <w:sz w:val="20"/>
        </w:rPr>
        <w:t>uplinkTxSwitchingPeriod2T2T-r17</w:t>
      </w:r>
      <w:r w:rsidRPr="00410A84">
        <w:rPr>
          <w:rStyle w:val="Strong"/>
          <w:i/>
        </w:rPr>
        <w:t xml:space="preserve"> </w:t>
      </w: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and indicating “option 1” or “both option 1 and option 2” support for Rel-16 1Tx-2Tx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via FG 22-1 supports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Option 1 as well.</w:t>
      </w:r>
    </w:p>
    <w:p w:rsidR="00410A84" w:rsidRPr="00410A84" w:rsidRDefault="00410A84" w:rsidP="00410A84">
      <w:pPr>
        <w:pStyle w:val="x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Chars="100" w:left="62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UE indicating</w:t>
      </w:r>
      <w:r w:rsidRPr="00410A84">
        <w:rPr>
          <w:rStyle w:val="apple-converted-space"/>
          <w:rFonts w:ascii="Times New Roman" w:eastAsia="MS PGothic" w:hAnsi="Times New Roman" w:cs="Times New Roman"/>
          <w:b/>
          <w:bCs/>
          <w:i/>
          <w:color w:val="000000"/>
          <w:sz w:val="20"/>
          <w:szCs w:val="20"/>
        </w:rPr>
        <w:t> </w:t>
      </w: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uplinkTxSwitchingPeriod2T2T-r17</w:t>
      </w:r>
      <w:r w:rsidRPr="00410A84">
        <w:rPr>
          <w:rStyle w:val="apple-converted-space"/>
          <w:rFonts w:ascii="Times New Roman" w:eastAsia="MS PGothic" w:hAnsi="Times New Roman" w:cs="Times New Roman"/>
          <w:b/>
          <w:bCs/>
          <w:i/>
          <w:color w:val="000000"/>
          <w:sz w:val="20"/>
          <w:szCs w:val="20"/>
        </w:rPr>
        <w:t> </w:t>
      </w: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supports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Option 2, if the UE indicates either one of the following,</w:t>
      </w:r>
    </w:p>
    <w:p w:rsidR="00410A84" w:rsidRPr="00410A84" w:rsidRDefault="00410A84" w:rsidP="00410A84">
      <w:pPr>
        <w:pStyle w:val="xmsolist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Chars="310" w:left="104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Indicating “option 2” via the new per-BC FG</w:t>
      </w:r>
    </w:p>
    <w:p w:rsidR="00410A84" w:rsidRPr="00410A84" w:rsidRDefault="00410A84" w:rsidP="00410A84">
      <w:pPr>
        <w:pStyle w:val="xmsolist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Chars="310" w:left="104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Indicating “both option 1 and option 2” via FG 22-1 and the new per-BC FG (i.e. support “option 2” for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when “both option 1 and option 2” is indicated via FG 22-1)</w:t>
      </w:r>
    </w:p>
    <w:p w:rsidR="00410A84" w:rsidRPr="00410A84" w:rsidRDefault="00410A84" w:rsidP="00C60F26">
      <w:pPr>
        <w:rPr>
          <w:lang w:val="en-GB" w:eastAsia="zh-CN"/>
        </w:rPr>
      </w:pPr>
    </w:p>
    <w:p w:rsidR="009E39DC" w:rsidRDefault="00B73DBF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5052DE" w:rsidRPr="002F1B9D" w:rsidRDefault="00B73DBF" w:rsidP="0072742D">
      <w:pPr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we discuss and analyse</w:t>
      </w:r>
      <w:r w:rsidR="00410A84">
        <w:rPr>
          <w:lang w:val="en-GB" w:eastAsia="zh-CN"/>
        </w:rPr>
        <w:t xml:space="preserve"> other</w:t>
      </w:r>
      <w:r>
        <w:rPr>
          <w:lang w:val="en-GB" w:eastAsia="zh-CN"/>
        </w:rPr>
        <w:t xml:space="preserve"> Rel-17 UE features with the following proposal.</w:t>
      </w:r>
    </w:p>
    <w:p w:rsidR="002F1B9D" w:rsidRPr="00410A84" w:rsidRDefault="002F1B9D" w:rsidP="002F1B9D">
      <w:pPr>
        <w:rPr>
          <w:i/>
          <w:lang w:val="en-GB" w:eastAsia="zh-CN"/>
        </w:rPr>
      </w:pPr>
      <w:r w:rsidRPr="00410A84">
        <w:rPr>
          <w:rFonts w:hint="eastAsia"/>
          <w:b/>
          <w:i/>
          <w:lang w:val="en-GB" w:eastAsia="zh-CN"/>
        </w:rPr>
        <w:t>P</w:t>
      </w:r>
      <w:r w:rsidRPr="00410A84">
        <w:rPr>
          <w:b/>
          <w:i/>
          <w:lang w:val="en-GB" w:eastAsia="zh-CN"/>
        </w:rPr>
        <w:t>roposal 1</w:t>
      </w:r>
      <w:r w:rsidRPr="00410A84">
        <w:rPr>
          <w:i/>
          <w:lang w:val="en-GB" w:eastAsia="zh-CN"/>
        </w:rPr>
        <w:t>:</w:t>
      </w:r>
      <w:r>
        <w:rPr>
          <w:i/>
          <w:lang w:val="en-GB" w:eastAsia="zh-CN"/>
        </w:rPr>
        <w:t xml:space="preserve"> Endorse the following</w:t>
      </w:r>
    </w:p>
    <w:p w:rsidR="002F1B9D" w:rsidRPr="00410A84" w:rsidRDefault="002F1B9D" w:rsidP="002F1B9D">
      <w:pPr>
        <w:pStyle w:val="xmsolist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Chars="120" w:left="66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Specify a new per-BC FG for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CA Option 2</w:t>
      </w:r>
    </w:p>
    <w:p w:rsidR="002F1B9D" w:rsidRPr="00410A84" w:rsidRDefault="002F1B9D" w:rsidP="002F1B9D">
      <w:pPr>
        <w:pStyle w:val="xmsolistparagraph"/>
        <w:numPr>
          <w:ilvl w:val="1"/>
          <w:numId w:val="30"/>
        </w:numPr>
        <w:shd w:val="clear" w:color="auto" w:fill="FFFFFF"/>
        <w:spacing w:before="0" w:beforeAutospacing="0" w:after="0" w:afterAutospacing="0"/>
        <w:ind w:leftChars="330" w:left="108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lastRenderedPageBreak/>
        <w:t>UE supports this new FG needs to support Rel-16 CA Option 2</w:t>
      </w:r>
    </w:p>
    <w:p w:rsidR="002F1B9D" w:rsidRPr="00410A84" w:rsidRDefault="002F1B9D" w:rsidP="002F1B9D">
      <w:pPr>
        <w:pStyle w:val="x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Chars="100" w:left="62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UE indicating</w:t>
      </w:r>
      <w:r w:rsidRPr="00410A84">
        <w:rPr>
          <w:rStyle w:val="apple-converted-space"/>
          <w:rFonts w:ascii="Times New Roman" w:eastAsia="MS PGothic" w:hAnsi="Times New Roman" w:cs="Times New Roman"/>
          <w:bCs/>
          <w:i/>
          <w:color w:val="000000"/>
          <w:sz w:val="20"/>
          <w:szCs w:val="20"/>
        </w:rPr>
        <w:t> </w:t>
      </w:r>
      <w:r w:rsidRPr="00410A84">
        <w:rPr>
          <w:rFonts w:ascii="Times New Roman" w:hAnsi="Times New Roman" w:cs="Times New Roman"/>
          <w:i/>
          <w:sz w:val="20"/>
        </w:rPr>
        <w:t>uplinkTxSwitchingPeriod2T2T-r17</w:t>
      </w:r>
      <w:r w:rsidRPr="00410A84">
        <w:rPr>
          <w:rStyle w:val="Strong"/>
          <w:i/>
        </w:rPr>
        <w:t xml:space="preserve"> </w:t>
      </w: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and indicating “option 1” or “both option 1 and option 2” support for Rel-16 1Tx-2Tx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via FG 22-1 supports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Option 1 as well.</w:t>
      </w:r>
    </w:p>
    <w:p w:rsidR="002F1B9D" w:rsidRPr="00410A84" w:rsidRDefault="002F1B9D" w:rsidP="002F1B9D">
      <w:pPr>
        <w:pStyle w:val="xmsolist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Chars="100" w:left="62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UE indicating</w:t>
      </w:r>
      <w:r w:rsidRPr="00410A84">
        <w:rPr>
          <w:rStyle w:val="apple-converted-space"/>
          <w:rFonts w:ascii="Times New Roman" w:eastAsia="MS PGothic" w:hAnsi="Times New Roman" w:cs="Times New Roman"/>
          <w:b/>
          <w:bCs/>
          <w:i/>
          <w:color w:val="000000"/>
          <w:sz w:val="20"/>
          <w:szCs w:val="20"/>
        </w:rPr>
        <w:t> </w:t>
      </w: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uplinkTxSwitchingPeriod2T2T-r17</w:t>
      </w:r>
      <w:r w:rsidRPr="00410A84">
        <w:rPr>
          <w:rStyle w:val="apple-converted-space"/>
          <w:rFonts w:ascii="Times New Roman" w:eastAsia="MS PGothic" w:hAnsi="Times New Roman" w:cs="Times New Roman"/>
          <w:b/>
          <w:bCs/>
          <w:i/>
          <w:color w:val="000000"/>
          <w:sz w:val="20"/>
          <w:szCs w:val="20"/>
        </w:rPr>
        <w:t> </w:t>
      </w: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supports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Option 2, if the UE indicates either one of the following,</w:t>
      </w:r>
    </w:p>
    <w:p w:rsidR="002F1B9D" w:rsidRPr="00410A84" w:rsidRDefault="002F1B9D" w:rsidP="002F1B9D">
      <w:pPr>
        <w:pStyle w:val="xmsolist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Chars="310" w:left="104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Indicating “option 2” via the new per-BC FG</w:t>
      </w:r>
    </w:p>
    <w:p w:rsidR="002F1B9D" w:rsidRPr="00410A84" w:rsidRDefault="002F1B9D" w:rsidP="002F1B9D">
      <w:pPr>
        <w:pStyle w:val="xmsolist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Chars="310" w:left="1040"/>
        <w:rPr>
          <w:rFonts w:ascii="Times New Roman" w:eastAsia="MS PGothic" w:hAnsi="Times New Roman" w:cs="Times New Roman"/>
          <w:b/>
          <w:i/>
          <w:color w:val="000000"/>
        </w:rPr>
      </w:pPr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Indicating “both option 1 and option 2” via FG 22-1 and the new per-BC FG (i.e. support “option 2” for Rel-17 2Tx-2Tx UL </w:t>
      </w:r>
      <w:proofErr w:type="spellStart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>Tx</w:t>
      </w:r>
      <w:proofErr w:type="spellEnd"/>
      <w:r w:rsidRPr="00410A84">
        <w:rPr>
          <w:rStyle w:val="Strong"/>
          <w:rFonts w:ascii="Times New Roman" w:eastAsia="MS PGothic" w:hAnsi="Times New Roman" w:cs="Times New Roman"/>
          <w:b w:val="0"/>
          <w:i/>
          <w:color w:val="000000"/>
          <w:sz w:val="20"/>
          <w:szCs w:val="20"/>
        </w:rPr>
        <w:t xml:space="preserve"> switching when “both option 1 and option 2” is indicated via FG 22-1)</w:t>
      </w:r>
    </w:p>
    <w:p w:rsidR="002F1B9D" w:rsidRPr="002F1B9D" w:rsidRDefault="002F1B9D" w:rsidP="0072742D">
      <w:pPr>
        <w:rPr>
          <w:lang w:eastAsia="zh-CN"/>
        </w:rPr>
      </w:pPr>
    </w:p>
    <w:p w:rsidR="009E39DC" w:rsidRDefault="009E39DC">
      <w:pPr>
        <w:rPr>
          <w:i/>
          <w:lang w:val="en-GB" w:eastAsia="zh-CN"/>
        </w:rPr>
      </w:pPr>
    </w:p>
    <w:p w:rsidR="009E39DC" w:rsidRDefault="00B73DBF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E39DC" w:rsidRDefault="007F70C9" w:rsidP="007F70C9">
      <w:pPr>
        <w:pStyle w:val="ListParagraph"/>
        <w:numPr>
          <w:ilvl w:val="0"/>
          <w:numId w:val="13"/>
        </w:numPr>
        <w:rPr>
          <w:lang w:eastAsia="zh-CN"/>
        </w:rPr>
      </w:pPr>
      <w:r w:rsidRPr="007F70C9">
        <w:rPr>
          <w:lang w:eastAsia="zh-CN"/>
        </w:rPr>
        <w:t>R1-2202928</w:t>
      </w:r>
      <w:r w:rsidR="00BA2E9D">
        <w:rPr>
          <w:lang w:eastAsia="zh-CN"/>
        </w:rPr>
        <w:t xml:space="preserve">, </w:t>
      </w:r>
      <w:r w:rsidR="00BA2E9D" w:rsidRPr="00BA2E9D">
        <w:rPr>
          <w:lang w:eastAsia="zh-CN"/>
        </w:rPr>
        <w:t xml:space="preserve">Updated RAN1 UE features list for Rel-17 </w:t>
      </w:r>
      <w:r>
        <w:rPr>
          <w:lang w:eastAsia="zh-CN"/>
        </w:rPr>
        <w:t>NR</w:t>
      </w:r>
      <w:r w:rsidR="00BA2E9D" w:rsidRPr="00BA2E9D">
        <w:rPr>
          <w:lang w:eastAsia="zh-CN"/>
        </w:rPr>
        <w:t xml:space="preserve"> after RAN1 #10</w:t>
      </w:r>
      <w:r w:rsidR="006F4F9C">
        <w:rPr>
          <w:lang w:eastAsia="zh-CN"/>
        </w:rPr>
        <w:t>8</w:t>
      </w:r>
      <w:r w:rsidR="00BA2E9D" w:rsidRPr="00BA2E9D">
        <w:rPr>
          <w:lang w:eastAsia="zh-CN"/>
        </w:rPr>
        <w:t>-e</w:t>
      </w:r>
      <w:r w:rsidR="00E47B7B">
        <w:rPr>
          <w:lang w:eastAsia="zh-CN"/>
        </w:rPr>
        <w:t>, RAN1#10</w:t>
      </w:r>
      <w:r w:rsidR="006F4F9C">
        <w:rPr>
          <w:lang w:eastAsia="zh-CN"/>
        </w:rPr>
        <w:t>8</w:t>
      </w:r>
      <w:r w:rsidR="00E47B7B">
        <w:rPr>
          <w:lang w:eastAsia="zh-CN"/>
        </w:rPr>
        <w:t>-e</w:t>
      </w:r>
      <w:r w:rsidR="00BA2E9D">
        <w:rPr>
          <w:lang w:eastAsia="zh-CN"/>
        </w:rPr>
        <w:t>,</w:t>
      </w:r>
      <w:r w:rsidR="00BA2E9D" w:rsidRPr="00BA2E9D">
        <w:rPr>
          <w:lang w:eastAsia="zh-CN"/>
        </w:rPr>
        <w:tab/>
        <w:t>Moderators (AT&amp;T, NTT DOCOMO, INC.)</w:t>
      </w:r>
    </w:p>
    <w:p w:rsidR="002614A0" w:rsidRDefault="002614A0" w:rsidP="006F4F9C">
      <w:pPr>
        <w:pStyle w:val="ListParagraph"/>
        <w:numPr>
          <w:ilvl w:val="0"/>
          <w:numId w:val="0"/>
        </w:numPr>
        <w:ind w:left="420"/>
        <w:rPr>
          <w:lang w:eastAsia="zh-CN"/>
        </w:rPr>
      </w:pPr>
    </w:p>
    <w:sectPr w:rsidR="002614A0">
      <w:headerReference w:type="even" r:id="rId13"/>
      <w:footerReference w:type="even" r:id="rId14"/>
      <w:footerReference w:type="default" r:id="rId15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5B7" w:rsidRDefault="00B175B7">
      <w:pPr>
        <w:spacing w:after="0"/>
      </w:pPr>
      <w:r>
        <w:separator/>
      </w:r>
    </w:p>
  </w:endnote>
  <w:endnote w:type="continuationSeparator" w:id="0">
    <w:p w:rsidR="00B175B7" w:rsidRDefault="00B17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57" w:rsidRDefault="00100D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0D57" w:rsidRDefault="00100D5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57" w:rsidRDefault="00100D5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1B9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1B9D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5B7" w:rsidRDefault="00B175B7">
      <w:pPr>
        <w:spacing w:after="0"/>
      </w:pPr>
      <w:r>
        <w:separator/>
      </w:r>
    </w:p>
  </w:footnote>
  <w:footnote w:type="continuationSeparator" w:id="0">
    <w:p w:rsidR="00B175B7" w:rsidRDefault="00B175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57" w:rsidRDefault="00100D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192F3B"/>
    <w:multiLevelType w:val="multilevel"/>
    <w:tmpl w:val="23192F3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9A5B39"/>
    <w:multiLevelType w:val="hybridMultilevel"/>
    <w:tmpl w:val="C346100E"/>
    <w:lvl w:ilvl="0" w:tplc="5488359E">
      <w:start w:val="1"/>
      <w:numFmt w:val="bullet"/>
      <w:lvlText w:val=""/>
      <w:lvlJc w:val="left"/>
      <w:pPr>
        <w:ind w:left="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6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A934444"/>
    <w:multiLevelType w:val="multilevel"/>
    <w:tmpl w:val="2A934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4B4F1F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98328FE"/>
    <w:multiLevelType w:val="hybridMultilevel"/>
    <w:tmpl w:val="D500F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C6113"/>
    <w:multiLevelType w:val="hybridMultilevel"/>
    <w:tmpl w:val="DDB6483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5638D8"/>
    <w:multiLevelType w:val="hybridMultilevel"/>
    <w:tmpl w:val="3FC0FDE0"/>
    <w:lvl w:ilvl="0" w:tplc="5488359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F45579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C573C0"/>
    <w:multiLevelType w:val="hybridMultilevel"/>
    <w:tmpl w:val="D0A856A6"/>
    <w:lvl w:ilvl="0" w:tplc="5488359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>
    <w:nsid w:val="508D6D3B"/>
    <w:multiLevelType w:val="multilevel"/>
    <w:tmpl w:val="508D6D3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11E3BBE"/>
    <w:multiLevelType w:val="hybridMultilevel"/>
    <w:tmpl w:val="4D1C796C"/>
    <w:lvl w:ilvl="0" w:tplc="5488359E">
      <w:start w:val="1"/>
      <w:numFmt w:val="bullet"/>
      <w:lvlText w:val=""/>
      <w:lvlJc w:val="left"/>
      <w:pPr>
        <w:ind w:left="4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2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D30C3"/>
    <w:multiLevelType w:val="hybridMultilevel"/>
    <w:tmpl w:val="618CC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C66832"/>
    <w:multiLevelType w:val="hybridMultilevel"/>
    <w:tmpl w:val="5A0836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4394F"/>
    <w:multiLevelType w:val="hybridMultilevel"/>
    <w:tmpl w:val="1EB66EE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24"/>
  </w:num>
  <w:num w:numId="4">
    <w:abstractNumId w:val="13"/>
  </w:num>
  <w:num w:numId="5">
    <w:abstractNumId w:val="28"/>
  </w:num>
  <w:num w:numId="6">
    <w:abstractNumId w:val="23"/>
  </w:num>
  <w:num w:numId="7">
    <w:abstractNumId w:val="9"/>
  </w:num>
  <w:num w:numId="8">
    <w:abstractNumId w:val="27"/>
  </w:num>
  <w:num w:numId="9">
    <w:abstractNumId w:val="26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7"/>
  </w:num>
  <w:num w:numId="13">
    <w:abstractNumId w:val="2"/>
  </w:num>
  <w:num w:numId="14">
    <w:abstractNumId w:val="1"/>
  </w:num>
  <w:num w:numId="15">
    <w:abstractNumId w:val="25"/>
  </w:num>
  <w:num w:numId="16">
    <w:abstractNumId w:val="14"/>
  </w:num>
  <w:num w:numId="17">
    <w:abstractNumId w:val="18"/>
  </w:num>
  <w:num w:numId="18">
    <w:abstractNumId w:val="17"/>
  </w:num>
  <w:num w:numId="19">
    <w:abstractNumId w:val="24"/>
  </w:num>
  <w:num w:numId="20">
    <w:abstractNumId w:val="22"/>
  </w:num>
  <w:num w:numId="21">
    <w:abstractNumId w:val="3"/>
  </w:num>
  <w:num w:numId="22">
    <w:abstractNumId w:val="11"/>
  </w:num>
  <w:num w:numId="23">
    <w:abstractNumId w:val="20"/>
  </w:num>
  <w:num w:numId="24">
    <w:abstractNumId w:val="6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5"/>
  </w:num>
  <w:num w:numId="30">
    <w:abstractNumId w:val="19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8C9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0D57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AB9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A7D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726"/>
    <w:rsid w:val="001B7905"/>
    <w:rsid w:val="001B7F4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F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76A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4A0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135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B9D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F07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A5C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4F4"/>
    <w:rsid w:val="00380543"/>
    <w:rsid w:val="00380602"/>
    <w:rsid w:val="00380892"/>
    <w:rsid w:val="00380BBD"/>
    <w:rsid w:val="00380FF5"/>
    <w:rsid w:val="0038158E"/>
    <w:rsid w:val="00382182"/>
    <w:rsid w:val="003821E7"/>
    <w:rsid w:val="003825FE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0F1"/>
    <w:rsid w:val="003D63BA"/>
    <w:rsid w:val="003D680E"/>
    <w:rsid w:val="003D69ED"/>
    <w:rsid w:val="003D6AF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0A84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9E6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01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2DE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3D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7BE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4F9C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42D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3F9A"/>
    <w:rsid w:val="0075412E"/>
    <w:rsid w:val="007545E6"/>
    <w:rsid w:val="00754747"/>
    <w:rsid w:val="00754D64"/>
    <w:rsid w:val="00754FCC"/>
    <w:rsid w:val="00755189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54F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A1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C9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1FC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15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97B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7E6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5CCB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29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5B7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1D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6AD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E9D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C9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123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296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0F26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E81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9D"/>
    <w:rsid w:val="00D309B2"/>
    <w:rsid w:val="00D309D3"/>
    <w:rsid w:val="00D30C46"/>
    <w:rsid w:val="00D30FC7"/>
    <w:rsid w:val="00D317CA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96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31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2D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0AD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00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2F75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88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D0299C-0DC9-486A-8CA1-836CE8EE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175A7D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175A7D"/>
    <w:rPr>
      <w:rFonts w:eastAsia="Malgun Gothic"/>
      <w:lang w:val="en-GB" w:eastAsia="ko-KR"/>
    </w:rPr>
  </w:style>
  <w:style w:type="paragraph" w:customStyle="1" w:styleId="xmsonormal">
    <w:name w:val="xmsonormal"/>
    <w:basedOn w:val="Normal"/>
    <w:rsid w:val="001B772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eastAsia="zh-CN"/>
    </w:rPr>
  </w:style>
  <w:style w:type="paragraph" w:customStyle="1" w:styleId="xmsolistparagraph">
    <w:name w:val="xmsolistparagraph"/>
    <w:basedOn w:val="Normal"/>
    <w:rsid w:val="001B772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50A5F6ED-2BB5-4545-96D8-91115562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522</Words>
  <Characters>2979</Characters>
  <Application>Microsoft Office Word</Application>
  <DocSecurity>0</DocSecurity>
  <Lines>24</Lines>
  <Paragraphs>6</Paragraphs>
  <ScaleCrop>false</ScaleCrop>
  <Company>ZTE Corporation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32</cp:revision>
  <cp:lastPrinted>2018-04-07T03:05:00Z</cp:lastPrinted>
  <dcterms:created xsi:type="dcterms:W3CDTF">2021-11-03T01:33:00Z</dcterms:created>
  <dcterms:modified xsi:type="dcterms:W3CDTF">2022-04-19T13:13:00Z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